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0D0A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027F000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 </w:t>
      </w:r>
    </w:p>
    <w:p w14:paraId="26FD98A1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277C7B03">
      <w:pPr>
        <w:jc w:val="right"/>
        <w:rPr>
          <w:rFonts w:eastAsiaTheme="minorEastAsia" w:cstheme="minorBidi"/>
          <w:sz w:val="22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rFonts w:eastAsiaTheme="minorEastAsia" w:cstheme="minorBidi"/>
          <w:sz w:val="22"/>
        </w:rPr>
        <w:t>А45-22066/2023</w:t>
      </w:r>
    </w:p>
    <w:p w14:paraId="2E31E644">
      <w:pPr>
        <w:jc w:val="right"/>
        <w:rPr>
          <w:rFonts w:eastAsiaTheme="minorEastAsia" w:cstheme="minorBidi"/>
          <w:sz w:val="22"/>
        </w:rPr>
      </w:pPr>
    </w:p>
    <w:p w14:paraId="2BB09F75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23F38CDB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402D9013">
      <w:pPr>
        <w:pStyle w:val="8"/>
        <w:ind w:left="0"/>
        <w:jc w:val="center"/>
        <w:rPr>
          <w:rFonts w:hint="default" w:eastAsiaTheme="minorEastAsia" w:cstheme="minorBidi"/>
          <w:b/>
          <w:bCs/>
          <w:sz w:val="22"/>
          <w:lang w:val="ru-RU"/>
        </w:rPr>
      </w:pPr>
      <w:r>
        <w:rPr>
          <w:rFonts w:eastAsiaTheme="minorEastAsia" w:cstheme="minorBidi"/>
          <w:b/>
          <w:bCs/>
          <w:sz w:val="22"/>
        </w:rPr>
        <w:t>Боровле</w:t>
      </w:r>
      <w:r>
        <w:rPr>
          <w:rFonts w:eastAsiaTheme="minorEastAsia" w:cstheme="minorBidi"/>
          <w:b/>
          <w:bCs/>
          <w:sz w:val="22"/>
          <w:lang w:val="ru-RU"/>
        </w:rPr>
        <w:t>ва</w:t>
      </w:r>
      <w:r>
        <w:rPr>
          <w:rFonts w:eastAsiaTheme="minorEastAsia" w:cstheme="minorBidi"/>
          <w:b/>
          <w:bCs/>
          <w:sz w:val="22"/>
        </w:rPr>
        <w:t xml:space="preserve"> Анатоли</w:t>
      </w:r>
      <w:r>
        <w:rPr>
          <w:rFonts w:eastAsiaTheme="minorEastAsia" w:cstheme="minorBidi"/>
          <w:b/>
          <w:bCs/>
          <w:sz w:val="22"/>
          <w:lang w:val="ru-RU"/>
        </w:rPr>
        <w:t>я</w:t>
      </w:r>
      <w:r>
        <w:rPr>
          <w:rFonts w:eastAsiaTheme="minorEastAsia" w:cstheme="minorBidi"/>
          <w:b/>
          <w:bCs/>
          <w:sz w:val="22"/>
        </w:rPr>
        <w:t xml:space="preserve"> Иванович</w:t>
      </w:r>
      <w:r>
        <w:rPr>
          <w:rFonts w:eastAsiaTheme="minorEastAsia" w:cstheme="minorBidi"/>
          <w:b/>
          <w:bCs/>
          <w:sz w:val="22"/>
          <w:lang w:val="ru-RU"/>
        </w:rPr>
        <w:t>а</w:t>
      </w:r>
    </w:p>
    <w:p w14:paraId="2D8DDABB">
      <w:pPr>
        <w:pStyle w:val="8"/>
        <w:ind w:left="0"/>
        <w:rPr>
          <w:rFonts w:eastAsiaTheme="minorEastAsia" w:cstheme="minorBidi"/>
          <w:sz w:val="22"/>
        </w:rPr>
      </w:pPr>
    </w:p>
    <w:p w14:paraId="3A46EB9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78FF247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r>
        <w:rPr>
          <w:rFonts w:cs="Times New Roman"/>
          <w:sz w:val="22"/>
          <w:lang w:val="ru-RU"/>
        </w:rPr>
        <w:t>Боровлев</w:t>
      </w:r>
      <w:r>
        <w:rPr>
          <w:rFonts w:hint="default" w:cs="Times New Roman"/>
          <w:sz w:val="22"/>
          <w:lang w:val="ru-RU"/>
        </w:rPr>
        <w:t xml:space="preserve"> Анатолий Иванович</w:t>
      </w:r>
      <w:r>
        <w:rPr>
          <w:rFonts w:cs="Times New Roman"/>
          <w:sz w:val="22"/>
        </w:rPr>
        <w:t xml:space="preserve"> (</w:t>
      </w:r>
      <w:r>
        <w:rPr>
          <w:rFonts w:hint="default" w:ascii="Times New Roman" w:hAnsi="Times New Roman" w:eastAsia="SimSun" w:cs="Times New Roman"/>
          <w:sz w:val="22"/>
          <w:szCs w:val="22"/>
        </w:rPr>
        <w:t>09.04.1955 года рождения, место рождения: с. Алиево Дербентского р-на Дагестанской АССР, адрес регистрации: 633223, Новосибирская область, Искитимский район, пос. Целинный, ул. Нижняя, д. 13, СНИЛС 077-339-263- 94, ИНН 544311663381</w:t>
      </w:r>
      <w:r>
        <w:rPr>
          <w:rFonts w:cs="Times New Roman"/>
          <w:sz w:val="22"/>
        </w:rPr>
        <w:t xml:space="preserve">) признан несостоятельным (банкротом) решением </w:t>
      </w:r>
      <w:bookmarkStart w:id="0" w:name="_GoBack"/>
      <w:r>
        <w:rPr>
          <w:rFonts w:cs="Times New Roman"/>
          <w:sz w:val="22"/>
        </w:rPr>
        <w:t>Арбитраж</w:t>
      </w:r>
      <w:bookmarkEnd w:id="0"/>
      <w:r>
        <w:rPr>
          <w:rFonts w:cs="Times New Roman"/>
          <w:sz w:val="22"/>
        </w:rPr>
        <w:t xml:space="preserve">ного суда Новосибирской области от </w:t>
      </w:r>
      <w:r>
        <w:rPr>
          <w:rFonts w:cs="Times New Roman" w:eastAsiaTheme="minorEastAsia"/>
          <w:sz w:val="22"/>
        </w:rPr>
        <w:t>19.09.2023</w:t>
      </w:r>
      <w:r>
        <w:rPr>
          <w:rFonts w:cs="Times New Roman"/>
          <w:sz w:val="22"/>
        </w:rPr>
        <w:t xml:space="preserve"> по делу № </w:t>
      </w:r>
      <w:r>
        <w:rPr>
          <w:rFonts w:eastAsiaTheme="minorEastAsia" w:cstheme="minorBidi"/>
          <w:sz w:val="22"/>
        </w:rPr>
        <w:t>А45-22066/2023</w:t>
      </w:r>
      <w:r>
        <w:rPr>
          <w:rFonts w:cs="Times New Roman"/>
          <w:sz w:val="22"/>
        </w:rPr>
        <w:t xml:space="preserve"> и в отношении него введена процедура реализации имущества. Финансовым управляющим утверждена </w:t>
      </w:r>
      <w:r>
        <w:rPr>
          <w:rFonts w:eastAsia="Arial Unicode MS" w:cs="Times New Roman"/>
          <w:iCs/>
          <w:kern w:val="2"/>
          <w:sz w:val="22"/>
        </w:rPr>
        <w:t>Кубрак Екатерина Александровна</w:t>
      </w:r>
      <w:r>
        <w:rPr>
          <w:rFonts w:cs="Times New Roman"/>
          <w:sz w:val="22"/>
        </w:rPr>
        <w:t xml:space="preserve"> (ИНН 246417014946, СНИЛС 159-752-736 18, рег.№ 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>22308), член Союз СРО "ГАУ" - Союз "Саморегулируемая организация "Гильдия арбитражных управляющих" (420034, Респ Татарстан, г Казань, ул. Соловецких Юнг, д. 7, оф. 1004, ИНН 1660062005, ОГРН 1021603626098).</w:t>
      </w:r>
    </w:p>
    <w:p w14:paraId="464ECFB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18083E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038BBC5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1B048B9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2CD33411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rFonts w:hint="default"/>
          <w:sz w:val="22"/>
          <w:szCs w:val="22"/>
          <w:lang w:val="ru-RU"/>
        </w:rPr>
        <w:t xml:space="preserve">1/30 доля в праве общей долевой собственности на </w:t>
      </w:r>
      <w:r>
        <w:rPr>
          <w:sz w:val="22"/>
          <w:szCs w:val="22"/>
        </w:rPr>
        <w:t>земельный участок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>расположенный по адресу: обл. Новосибирская, р-н Искитимский, с. Новолокти, ул. Советская, дом 14</w:t>
      </w:r>
      <w:r>
        <w:rPr>
          <w:rFonts w:hint="default"/>
          <w:sz w:val="22"/>
          <w:szCs w:val="22"/>
          <w:lang w:val="ru-RU"/>
        </w:rPr>
        <w:t xml:space="preserve">, площадь: 4 952 052 кв.м., </w:t>
      </w:r>
      <w:r>
        <w:rPr>
          <w:sz w:val="22"/>
          <w:szCs w:val="22"/>
        </w:rPr>
        <w:t>кадастровый номер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sz w:val="22"/>
          <w:szCs w:val="22"/>
        </w:rPr>
        <w:t>54:07:047409:1177, вид разрешенного использования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sz w:val="22"/>
          <w:szCs w:val="22"/>
        </w:rPr>
        <w:t>для сельскохозяйственного производства</w:t>
      </w:r>
      <w:r>
        <w:rPr>
          <w:rFonts w:hint="default"/>
          <w:sz w:val="22"/>
          <w:szCs w:val="22"/>
          <w:lang w:val="ru-RU"/>
        </w:rPr>
        <w:t xml:space="preserve">. Имеется обременение в виде аренды. </w:t>
      </w:r>
    </w:p>
    <w:p w14:paraId="6247472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0879E48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62F9865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  <w:r>
        <w:rPr>
          <w:rFonts w:cs="Times New Roman"/>
          <w:sz w:val="22"/>
          <w:shd w:val="clear" w:color="auto" w:fill="FFFFFF"/>
        </w:rPr>
        <w:t xml:space="preserve">Участником закрытых торгов могут быть другие участники долевой собственности, а также сельскохозяйственные организации или граждане - члены крестьянского (фермерского) хозяйства, использующие земельный участок, находящийся в долевой собственности. Документом, подтверждающим возможность продажи земельной доли, является документ, удостоверяющий право покупателя на земельную долю в составе того же земельного участка, что и приобретаемая земельная доля, или документ, подтверждающий право покупателя земельной доли на использование земельного участка, в составе которого имеется приобретаемая земельная доля. </w:t>
      </w:r>
    </w:p>
    <w:p w14:paraId="0509C07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74B425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7BF4429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EDD71E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52D15307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>107 294</w:t>
      </w:r>
      <w:r>
        <w:rPr>
          <w:rFonts w:cs="Times New Roman"/>
          <w:sz w:val="22"/>
        </w:rPr>
        <w:t xml:space="preserve"> (</w:t>
      </w:r>
      <w:r>
        <w:rPr>
          <w:rFonts w:cs="Times New Roman"/>
          <w:sz w:val="22"/>
          <w:lang w:val="ru-RU"/>
        </w:rPr>
        <w:t>сто</w:t>
      </w:r>
      <w:r>
        <w:rPr>
          <w:rFonts w:hint="default" w:cs="Times New Roman"/>
          <w:sz w:val="22"/>
          <w:lang w:val="ru-RU"/>
        </w:rPr>
        <w:t xml:space="preserve"> семь тысяч двести девяносто четыре</w:t>
      </w:r>
      <w:r>
        <w:rPr>
          <w:rFonts w:cs="Times New Roman"/>
          <w:sz w:val="22"/>
        </w:rPr>
        <w:t>) рубл</w:t>
      </w:r>
      <w:r>
        <w:rPr>
          <w:rFonts w:cs="Times New Roman"/>
          <w:sz w:val="22"/>
          <w:lang w:val="ru-RU"/>
        </w:rPr>
        <w:t>я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 xml:space="preserve">46 </w:t>
      </w:r>
      <w:r>
        <w:rPr>
          <w:rFonts w:cs="Times New Roman"/>
          <w:sz w:val="22"/>
        </w:rPr>
        <w:t>копе</w:t>
      </w:r>
      <w:r>
        <w:rPr>
          <w:rFonts w:cs="Times New Roman"/>
          <w:sz w:val="22"/>
          <w:lang w:val="ru-RU"/>
        </w:rPr>
        <w:t>ек</w:t>
      </w:r>
      <w:r>
        <w:rPr>
          <w:rFonts w:hint="default" w:cs="Times New Roman"/>
          <w:sz w:val="22"/>
          <w:lang w:val="ru-RU"/>
        </w:rPr>
        <w:t xml:space="preserve">. </w:t>
      </w:r>
    </w:p>
    <w:p w14:paraId="3811ED8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510A8944">
      <w:pPr>
        <w:pStyle w:val="8"/>
        <w:ind w:left="0"/>
        <w:rPr>
          <w:rFonts w:cs="Times New Roman"/>
          <w:sz w:val="22"/>
        </w:rPr>
      </w:pPr>
    </w:p>
    <w:p w14:paraId="2827DA55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4DD7D0F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1. Настоящее положение о порядке, сроках и условиях продажи разработано в соответствии с требованиями Федерального закона от 26.10.2002 № 127-ФЗ «О несостоятельности (банкротстве)» (далее – «Положение»), а также в целях максимально полного удовлетворения требований кредиторов Должника. </w:t>
      </w:r>
    </w:p>
    <w:p w14:paraId="7C6EA72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Продажа имущества Должника и публикация информационного сообщения производится финансовым управляющим, в соответствии Постановлением Конституционного Суда РФ от 16.05.2023 N 23-П, со статьями 139, 110, 111, 112, 140, ст. 129, 250, 255, 447, 448, 449 Гражданского кодекса Российской Федерации, с учѐтом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40AAEA5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3. Информационное сообщение о проведении аукциона публикуется организатором торгов на сайте www.fedresurs.ru в сети «Интернет», в соответствии со ст. 28, ст.213.7 Закона о банкротстве, не позднее, чем за тридцать дней до даты проведения торгов. Организатор торгов вправе, с учетом принципа разумности, опубликовать дополнительные информационные сообщения о проведении торгов в органе печати, в том числе по месту нахождения Должника и (или) нахождению имущества, до даты окончания приема заявок. Дополнительные информационные сообщения должны содержать наименование лотов, сроки подачи заявок, дату торгов и ссылку на сайт ЕФРСБ (для органов печати), где размещены торги.</w:t>
      </w:r>
    </w:p>
    <w:p w14:paraId="5D6EF4C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 Во исполнение п.4 ст. 110 ФЗ «О несостоятельности (банкротстве)», а также в целях обеспечения максимального удовлетворения требований кредиторов, в том числе для обеспечения защиты интересов Российской Федерации, как кредитора в рамках дела о банкротстве (как в части задолженности, включенной в реестр кредиторов, так и в части уплаты текущих платежей), проведения прозрачной процедуры реализации, продажа имущества должника производится путем проведения закрытых по составу участников торгов в форме аукциона с открытой формой подачи предложений о цене.</w:t>
      </w:r>
    </w:p>
    <w:p w14:paraId="1A1BA2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1.2. Продажа Имущества осуществляется следующими этапами: </w:t>
      </w:r>
    </w:p>
    <w:p w14:paraId="08F698A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7F02545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60F2290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7E2A875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 </w:t>
      </w:r>
    </w:p>
    <w:p w14:paraId="2CFB5D0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Для привлечения максимально широкого круга потенциальных покупателей к участию в торгах, созданию естественной конкуренции и ситуации, при которой реализация имущества происходит по максимально возможным итоговым ценам, начальная цена утверждается </w:t>
      </w:r>
      <w:r>
        <w:rPr>
          <w:rFonts w:cs="Times New Roman"/>
          <w:sz w:val="22"/>
          <w:lang w:val="ru-RU"/>
        </w:rPr>
        <w:t>на</w:t>
      </w:r>
      <w:r>
        <w:rPr>
          <w:rFonts w:hint="default" w:cs="Times New Roman"/>
          <w:sz w:val="22"/>
          <w:lang w:val="ru-RU"/>
        </w:rPr>
        <w:t xml:space="preserve"> собрании кредиторов</w:t>
      </w:r>
      <w:r>
        <w:rPr>
          <w:rFonts w:cs="Times New Roman"/>
          <w:sz w:val="22"/>
        </w:rPr>
        <w:t xml:space="preserve">. </w:t>
      </w:r>
    </w:p>
    <w:p w14:paraId="6AF6D465">
      <w:pPr>
        <w:pStyle w:val="8"/>
        <w:ind w:left="0"/>
        <w:rPr>
          <w:rFonts w:cs="Times New Roman"/>
          <w:sz w:val="22"/>
        </w:rPr>
      </w:pPr>
    </w:p>
    <w:p w14:paraId="12A2112A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определения цены имущества</w:t>
      </w:r>
    </w:p>
    <w:p w14:paraId="045920D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 Начальная цена следующего Имущества Должника, подлежащего реализации в соответствии с условиями настоящего Положения, подлежит утверждению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  <w:lang w:val="ru-RU"/>
        </w:rPr>
        <w:t>собранием</w:t>
      </w:r>
      <w:r>
        <w:rPr>
          <w:rFonts w:hint="default" w:cs="Times New Roman"/>
          <w:sz w:val="22"/>
          <w:lang w:val="ru-RU"/>
        </w:rPr>
        <w:t xml:space="preserve"> кредиторов</w:t>
      </w:r>
      <w:r>
        <w:rPr>
          <w:rFonts w:cs="Times New Roman"/>
          <w:sz w:val="22"/>
        </w:rPr>
        <w:t xml:space="preserve"> и приведена ниже: </w:t>
      </w:r>
    </w:p>
    <w:p w14:paraId="14F292B5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rFonts w:hint="default"/>
          <w:sz w:val="22"/>
          <w:szCs w:val="22"/>
          <w:lang w:val="ru-RU"/>
        </w:rPr>
        <w:t xml:space="preserve">1/30 доля в праве общей долевой собственности на </w:t>
      </w:r>
      <w:r>
        <w:rPr>
          <w:sz w:val="22"/>
          <w:szCs w:val="22"/>
        </w:rPr>
        <w:t>земельный участок</w:t>
      </w:r>
      <w:r>
        <w:rPr>
          <w:rFonts w:hint="default"/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>расположенный по адресу: обл. Новосибирская, р-н Искитимский, с. Новолокти, ул. Советская, дом 14</w:t>
      </w:r>
      <w:r>
        <w:rPr>
          <w:rFonts w:hint="default"/>
          <w:sz w:val="22"/>
          <w:szCs w:val="22"/>
          <w:lang w:val="ru-RU"/>
        </w:rPr>
        <w:t xml:space="preserve">, площадь: 4 952 052 кв.м., </w:t>
      </w:r>
      <w:r>
        <w:rPr>
          <w:sz w:val="22"/>
          <w:szCs w:val="22"/>
        </w:rPr>
        <w:t>кадастровый номер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sz w:val="22"/>
          <w:szCs w:val="22"/>
        </w:rPr>
        <w:t>54:07:047409:1177, вид разрешенного использования</w:t>
      </w:r>
      <w:r>
        <w:rPr>
          <w:rFonts w:hint="default"/>
          <w:sz w:val="22"/>
          <w:szCs w:val="22"/>
          <w:lang w:val="ru-RU"/>
        </w:rPr>
        <w:t xml:space="preserve">: </w:t>
      </w:r>
      <w:r>
        <w:rPr>
          <w:sz w:val="22"/>
          <w:szCs w:val="22"/>
        </w:rPr>
        <w:t>для сельскохозяйственного производства</w:t>
      </w:r>
      <w:r>
        <w:rPr>
          <w:rFonts w:hint="default"/>
          <w:sz w:val="22"/>
          <w:szCs w:val="22"/>
          <w:lang w:val="ru-RU"/>
        </w:rPr>
        <w:t xml:space="preserve">. Имеется обременение в виде аренды. </w:t>
      </w:r>
    </w:p>
    <w:p w14:paraId="1925A241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b/>
          <w:sz w:val="22"/>
        </w:rPr>
        <w:t xml:space="preserve">Начальная цена продажи: </w:t>
      </w:r>
      <w:r>
        <w:rPr>
          <w:rFonts w:hint="default"/>
          <w:sz w:val="22"/>
          <w:szCs w:val="22"/>
          <w:lang w:val="ru-RU"/>
        </w:rPr>
        <w:t>107 294</w:t>
      </w:r>
      <w:r>
        <w:rPr>
          <w:rFonts w:cs="Times New Roman"/>
          <w:sz w:val="22"/>
        </w:rPr>
        <w:t xml:space="preserve"> (</w:t>
      </w:r>
      <w:r>
        <w:rPr>
          <w:rFonts w:cs="Times New Roman"/>
          <w:sz w:val="22"/>
          <w:lang w:val="ru-RU"/>
        </w:rPr>
        <w:t>сто</w:t>
      </w:r>
      <w:r>
        <w:rPr>
          <w:rFonts w:hint="default" w:cs="Times New Roman"/>
          <w:sz w:val="22"/>
          <w:lang w:val="ru-RU"/>
        </w:rPr>
        <w:t xml:space="preserve"> семь тысяч двести девяносто четыре</w:t>
      </w:r>
      <w:r>
        <w:rPr>
          <w:rFonts w:cs="Times New Roman"/>
          <w:sz w:val="22"/>
        </w:rPr>
        <w:t>) рубл</w:t>
      </w:r>
      <w:r>
        <w:rPr>
          <w:rFonts w:cs="Times New Roman"/>
          <w:sz w:val="22"/>
          <w:lang w:val="ru-RU"/>
        </w:rPr>
        <w:t>я</w:t>
      </w:r>
      <w:r>
        <w:rPr>
          <w:rFonts w:cs="Times New Roman"/>
          <w:sz w:val="22"/>
        </w:rPr>
        <w:t xml:space="preserve"> </w:t>
      </w:r>
      <w:r>
        <w:rPr>
          <w:rFonts w:hint="default" w:cs="Times New Roman"/>
          <w:sz w:val="22"/>
          <w:lang w:val="ru-RU"/>
        </w:rPr>
        <w:t xml:space="preserve">46 </w:t>
      </w:r>
      <w:r>
        <w:rPr>
          <w:rFonts w:cs="Times New Roman"/>
          <w:sz w:val="22"/>
        </w:rPr>
        <w:t>копе</w:t>
      </w:r>
      <w:r>
        <w:rPr>
          <w:rFonts w:cs="Times New Roman"/>
          <w:sz w:val="22"/>
          <w:lang w:val="ru-RU"/>
        </w:rPr>
        <w:t>ек</w:t>
      </w:r>
      <w:r>
        <w:rPr>
          <w:rFonts w:hint="default" w:cs="Times New Roman"/>
          <w:sz w:val="22"/>
          <w:lang w:val="ru-RU"/>
        </w:rPr>
        <w:t xml:space="preserve">. </w:t>
      </w:r>
    </w:p>
    <w:p w14:paraId="041A84F4">
      <w:pPr>
        <w:pStyle w:val="8"/>
        <w:ind w:left="0"/>
        <w:rPr>
          <w:rFonts w:cs="Times New Roman"/>
          <w:b/>
          <w:sz w:val="22"/>
        </w:rPr>
      </w:pPr>
    </w:p>
    <w:p w14:paraId="0E353A1F">
      <w:pPr>
        <w:pStyle w:val="8"/>
        <w:ind w:left="0"/>
        <w:rPr>
          <w:rFonts w:cs="Times New Roman"/>
          <w:sz w:val="22"/>
        </w:rPr>
      </w:pPr>
    </w:p>
    <w:p w14:paraId="6066B4B3">
      <w:pPr>
        <w:pStyle w:val="8"/>
        <w:ind w:left="0"/>
        <w:rPr>
          <w:rFonts w:cs="Times New Roman"/>
          <w:sz w:val="22"/>
        </w:rPr>
      </w:pPr>
    </w:p>
    <w:p w14:paraId="4F16CD53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Порядок определения лотов имущества</w:t>
      </w:r>
    </w:p>
    <w:p w14:paraId="4090D97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Лоты выставляемого на продажу имущества Должника и порядок их выставления на торги, а также объединения в единый лот определяются финансовым управляющим исходя из принципа разумности. </w:t>
      </w:r>
    </w:p>
    <w:p w14:paraId="4E4864E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том случае, если торги, а также повторные торги, признаются несостоявшимися, состав лотов может быть изменен финансовым управляющим самостоятельно. Формирование лотов конкурсным управляющим способность имущества к продаже и инвестиционную привлекательность. </w:t>
      </w:r>
    </w:p>
    <w:p w14:paraId="537A9511">
      <w:pPr>
        <w:pStyle w:val="8"/>
        <w:ind w:left="0"/>
        <w:rPr>
          <w:rFonts w:cs="Times New Roman"/>
          <w:sz w:val="22"/>
        </w:rPr>
      </w:pPr>
    </w:p>
    <w:p w14:paraId="478D19AA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Условия участия в аукционе</w:t>
      </w:r>
    </w:p>
    <w:p w14:paraId="109571F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Прием заявок на приобретение указанного имущества начинается с даты опубликования сообщения на сайте www.fedresurs.ru в сети «Интернет». </w:t>
      </w:r>
    </w:p>
    <w:p w14:paraId="2ECE2A0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 каждый лот подается отдельная заявка, с указанием наименования и номера лота. Обязательными реквизитами заявки на участие в аукционе также являются: - обязательство участника торгов соблюдать требования, указанные в сообщении о проведении торгов; - 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налогоплательщика, банковские реквизиты. </w:t>
      </w:r>
    </w:p>
    <w:p w14:paraId="77942DB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К участию в торгах допускаются заявители, представившие заявки на участие в торгах, соответствующие требованиям п.1 ст. 12 Федерального закона от 24.07.2002 №101-ФЗ «Об обороте земель сельскохозяйственного назначения» п. 11 ст. 110 ФЗ «О несостоятельности (банкротстве)» и Приказа Минэкономразвития РФ от 23.07.2015 г. №495, а именно участники долевой собственности вышеуказанного имущества, а также сельскохозяйственной организации или гражданина - члена крестьянского (фермерского) хозяйства его использующего. Заявка на участие в торгах оформляется произвольно в письменной форме на русском языке и должна содержать указанные в сообщении о проведении торгов следующие сведения: наименование, организационно-правовую форму, место нахождения, почтовый адрес (для юридического лица) заявителя; ФИО, паспортные данные, сведения о месте жительства (для физического лица) заявителя; номер контактного телефона, адрес электронной почты заявителя; документ, подтверждающий полномочия лица на осуществление действий от имени заявителя. 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уставном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 Документы, прилагаемые к заявке, представляются в форме электронных документов, подписанных квалифицированной электронной подписью заявителя. Также участники торгов представляют документы, подтверждающие участие в праве общей долевой собственности на земельный участок, либо документы, подтверждающие наличие у участников торгов статуса сельскохозяйственных организаций или граждан - членов крестьянского (фермерского) хозяйства, использующих указанный земельный участок. </w:t>
      </w:r>
    </w:p>
    <w:p w14:paraId="00E217F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Для участия в торгах Заявитель должен внести задаток в размере 20 % (Двадцать процентов) от начальной цены продажи имущества (соответствующего лота) на банковский счет, реквизиты которого указываются в сообщении о проведении торгов. Задаток должен быть внесен Заявителем в срок, обеспечивающий его поступление на счет, указанный в информационном сообщении о проведении торгов, до даты окончания приема заявок на участие в торгах. </w:t>
      </w:r>
    </w:p>
    <w:p w14:paraId="73D8633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5. Финансовый управляющий может отказать претенденту в принятии заявки и (или) участии в аукционе в случае нарушения претендентом любого пункта из настоящего раздела.</w:t>
      </w:r>
    </w:p>
    <w:p w14:paraId="727F047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Финансовый управляющий принимает меры по обеспечению сохранности заявок и прилагаемых к ним документов, в том числе, предложений о цене имущества, поданных претендентами при подаче заявок, а также конфиденциальности сведений о лицах, подавших заявки, и содержания представленных ими документов до момента их рассмотрения. </w:t>
      </w:r>
    </w:p>
    <w:p w14:paraId="6CC03707">
      <w:pPr>
        <w:pStyle w:val="8"/>
        <w:ind w:left="0"/>
        <w:rPr>
          <w:rFonts w:cs="Times New Roman"/>
          <w:sz w:val="22"/>
        </w:rPr>
      </w:pPr>
    </w:p>
    <w:p w14:paraId="3953715F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5. Порядок проведения торгов</w:t>
      </w:r>
    </w:p>
    <w:p w14:paraId="2121649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Торги проводятся финансовым управляющим, являющимся организатором торгов, в соответствии с Постановлением Конституционного Суда РФ от 16.05.2023 N 23-П, а также со статьями 139, 110, 111, 112, 140, ст. 129, 250, 255, 447, 448, 449 Гражданского кодекса Российской Федерации, с учётом положений п. 3 ст. 213.6, п. 1 ст. 213.7 и Главы X Федерального закона от 26.10.2002 г. № 127-ФЗ «О несостоятельности (банкротстве)», ст. 1, 12, 13, 14 Федерального закона от 24.07.2002 №101-ФЗ «Об обороте земель сельскохозяйственного назначения». </w:t>
      </w:r>
    </w:p>
    <w:p w14:paraId="24C8A3D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В соответствии с п.4 ст. 110 Закона о банкротстве Продажа предприятия осуществляется путем проведения открытых торгов, за исключением случая наличия в составе предприятия имущества, относящегося в соответствии с законодательством Российской Федерации к ограниченно оборотоспособному имуществу. В этом случае продажа предприятия осуществляется путем проведения закрытых торгов, в которых принимают участие только лица, которые в соответствии с федеральным законом могут иметь в собственности или на ином вещном праве имущество, относящееся к ограниченно оборотоспособному имуществу. </w:t>
      </w:r>
    </w:p>
    <w:p w14:paraId="5C021BC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Проведение торгов в форме закрытого аукциона предполагает представление потенциальными покупателями наряду с документацией, как при проведении аукциона, так и дополнительных документов, подтверждающих соответствие заявителя требованиям к участнику торгов, установленным в соответствии с законодательством Российской Федерации в отношении ограниченно оборотоспособного имущества. </w:t>
      </w:r>
    </w:p>
    <w:p w14:paraId="714985C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При продаже с торгов доли в праве общей собственности, принадлежащей должнику, конкурсный управляющий направляет другим участникам долевой собственности предложение приобрести принадлежащую должнику долю с указанием ее стоимости, равной начальной цене на торгах. При наличии согласия конкурсный управляющий заключает договор купли-продажи с соответствующим участником (участниками) долевой собственности. При неполучении согласия в течение месячного срока доля в праве общей собственности, принадлежащая должнику, продается с торгов. При этом правило о преимущественном праве покупки участников долевой собственности не применяется в этом случае, а также при продаже с повторных торгов и продаже посредством публичного предложения. </w:t>
      </w:r>
    </w:p>
    <w:p w14:paraId="2D6D2A8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5. Торги по реализации имущества проводятся в электронной форме на электронной торговой площадке – «Лот Банкрот» в сети Интернет на сайте: </w:t>
      </w:r>
      <w:r>
        <w:fldChar w:fldCharType="begin"/>
      </w:r>
      <w:r>
        <w:instrText xml:space="preserve"> HYPERLINK "https://torgi.lot-bankrot.com/" </w:instrText>
      </w:r>
      <w:r>
        <w:fldChar w:fldCharType="separate"/>
      </w:r>
      <w:r>
        <w:rPr>
          <w:rStyle w:val="5"/>
          <w:rFonts w:cs="Times New Roman"/>
          <w:sz w:val="22"/>
        </w:rPr>
        <w:t>https://torgi.lot-bankrot.com/</w:t>
      </w:r>
      <w:r>
        <w:rPr>
          <w:rStyle w:val="5"/>
          <w:rFonts w:cs="Times New Roman"/>
          <w:sz w:val="22"/>
        </w:rPr>
        <w:fldChar w:fldCharType="end"/>
      </w:r>
      <w:r>
        <w:rPr>
          <w:rFonts w:cs="Times New Roman"/>
          <w:sz w:val="22"/>
        </w:rPr>
        <w:t xml:space="preserve">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0AC4C47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6. Порядок проведения торгов. </w:t>
      </w:r>
    </w:p>
    <w:p w14:paraId="376FA9C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2068CD8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429F0C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5FF7896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55B836E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5882955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8.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42D94E8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9. Возврат и удержание задатков. </w:t>
      </w:r>
    </w:p>
    <w:p w14:paraId="7148B79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5B4A99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F28149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43FE53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0451BF4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0A8B09F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2DC0526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5380E3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2909F671">
      <w:pPr>
        <w:ind w:firstLine="0"/>
        <w:rPr>
          <w:rFonts w:cs="Times New Roman"/>
          <w:sz w:val="22"/>
        </w:rPr>
      </w:pPr>
    </w:p>
    <w:p w14:paraId="1847C21B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6. Оформление Результатов торгов и порядок заключения договора купли-продажи с победителем</w:t>
      </w:r>
    </w:p>
    <w:p w14:paraId="25EAFFA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По результатам торгов финансовый управляющий и победитель аукциона (покупатель) заключают в соответствии с законодательством Российской Федерации договор купли-продажи имущества. </w:t>
      </w:r>
    </w:p>
    <w:p w14:paraId="2A5678C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Оплата приобретенного на торгах имущества производится не позднее, чем через 30 дней с даты заключения договора, путем перечисления денежных средств расчетный счет Должника. Задаток, внесенный покупателем на специальный счет, засчитывается в оплату приобретаемого имущества. </w:t>
      </w:r>
    </w:p>
    <w:p w14:paraId="5E6D4B0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Передача финансовым управляющим имущества и принятие его покупателем осуществляются не позднее чем через 30 (Тридцать) дней после полной оплаты имущества по передаточному акту, подписываемому в соответствии с законодательством Российской Федерации. </w:t>
      </w:r>
    </w:p>
    <w:p w14:paraId="3024F8F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 В случае, если победитель уклоняется от заключения или оплаты договора купли-продажи, задаток, оплаченный им для участия в торгах не возвращается, в таком случае финансовый управляющий имеет право предложить заключить договор купли-продажи участнику, предложившему наибольшую цену по сравнению с победителем. </w:t>
      </w:r>
    </w:p>
    <w:p w14:paraId="1CA7118B">
      <w:pPr>
        <w:pStyle w:val="8"/>
        <w:ind w:left="0"/>
        <w:rPr>
          <w:rFonts w:cs="Times New Roman"/>
          <w:sz w:val="22"/>
        </w:rPr>
      </w:pPr>
    </w:p>
    <w:p w14:paraId="31C5D31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7. Продажа Имущества Должника на повторных торгах</w:t>
      </w:r>
    </w:p>
    <w:p w14:paraId="314ABEA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0A31CDB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6C343FA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284E6556">
      <w:pPr>
        <w:pStyle w:val="8"/>
        <w:ind w:left="0"/>
        <w:rPr>
          <w:rFonts w:cs="Times New Roman"/>
          <w:sz w:val="22"/>
        </w:rPr>
      </w:pPr>
    </w:p>
    <w:p w14:paraId="1707B081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8. Порядок продажи посредством публичного предложения</w:t>
      </w:r>
    </w:p>
    <w:p w14:paraId="0272B60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 В случае если повторные торги по продаже имущества Должника признаны несостоявшимися, а также в случае если договор купли-продажи, подлежащий заключению по результатам повторных торгов, не был заключен, то такое имущество подлежит реализации посредством публичного предложения. </w:t>
      </w:r>
    </w:p>
    <w:p w14:paraId="21F5C57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 Условия реализации имущества Должника посредством публичного предложения: </w:t>
      </w:r>
    </w:p>
    <w:p w14:paraId="061F683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7611376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73D93B9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0D1F137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151C6A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6C2494F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6FDDB66C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196268B9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2AD8FCF1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62D9E522">
      <w:pPr>
        <w:pStyle w:val="8"/>
        <w:numPr>
          <w:ilvl w:val="0"/>
          <w:numId w:val="1"/>
        </w:numPr>
        <w:ind w:left="142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87F95A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7. Все расходы, связанные с переоформлением прав собственности на Имущество Должника, подлежащего реализации в соответствии с условиями настоящего Положения, возлагаются на покупателя. </w:t>
      </w:r>
    </w:p>
    <w:p w14:paraId="08CBB89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8. Вопросы, не урегулированные настоящим Положением, решаются в соответствии с законодательством Российской Федерации».</w:t>
      </w:r>
    </w:p>
    <w:p w14:paraId="373EBB5B">
      <w:pPr>
        <w:pStyle w:val="8"/>
        <w:ind w:left="0"/>
        <w:rPr>
          <w:rFonts w:cs="Times New Roman"/>
          <w:sz w:val="22"/>
        </w:rPr>
      </w:pPr>
    </w:p>
    <w:p w14:paraId="53747BAC">
      <w:pPr>
        <w:pStyle w:val="8"/>
        <w:ind w:left="0"/>
        <w:rPr>
          <w:rStyle w:val="4"/>
          <w:rFonts w:cs="Times New Roman"/>
          <w:b/>
          <w:i w:val="0"/>
          <w:sz w:val="22"/>
        </w:rPr>
      </w:pPr>
      <w:r>
        <w:rPr>
          <w:rFonts w:cs="Times New Roman"/>
          <w:sz w:val="22"/>
        </w:rPr>
        <w:t>Финансовый управляющий ____________________ / Кубрак Е.А./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9"/>
    <w:rsid w:val="00051844"/>
    <w:rsid w:val="00087092"/>
    <w:rsid w:val="000C1D46"/>
    <w:rsid w:val="000E49AC"/>
    <w:rsid w:val="000F3CB8"/>
    <w:rsid w:val="000F7A38"/>
    <w:rsid w:val="001166E5"/>
    <w:rsid w:val="001705B9"/>
    <w:rsid w:val="001D28C4"/>
    <w:rsid w:val="001F196D"/>
    <w:rsid w:val="001F3ED0"/>
    <w:rsid w:val="002104D0"/>
    <w:rsid w:val="002149DE"/>
    <w:rsid w:val="002363E8"/>
    <w:rsid w:val="00254308"/>
    <w:rsid w:val="002561FD"/>
    <w:rsid w:val="00260B6A"/>
    <w:rsid w:val="00274FA7"/>
    <w:rsid w:val="00292FD9"/>
    <w:rsid w:val="00297C30"/>
    <w:rsid w:val="00306093"/>
    <w:rsid w:val="0031131D"/>
    <w:rsid w:val="00312ECB"/>
    <w:rsid w:val="00313719"/>
    <w:rsid w:val="003208C6"/>
    <w:rsid w:val="003219D5"/>
    <w:rsid w:val="00322A3A"/>
    <w:rsid w:val="003422EF"/>
    <w:rsid w:val="00345531"/>
    <w:rsid w:val="00350C30"/>
    <w:rsid w:val="003577BB"/>
    <w:rsid w:val="003654C4"/>
    <w:rsid w:val="003D528C"/>
    <w:rsid w:val="00426CC4"/>
    <w:rsid w:val="00437766"/>
    <w:rsid w:val="00437799"/>
    <w:rsid w:val="004450B7"/>
    <w:rsid w:val="004548BB"/>
    <w:rsid w:val="00456A79"/>
    <w:rsid w:val="004678D9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A6CDE"/>
    <w:rsid w:val="005B477A"/>
    <w:rsid w:val="005C2532"/>
    <w:rsid w:val="005C4AA8"/>
    <w:rsid w:val="005C720E"/>
    <w:rsid w:val="005D4C00"/>
    <w:rsid w:val="005E21E5"/>
    <w:rsid w:val="005F39D9"/>
    <w:rsid w:val="00614140"/>
    <w:rsid w:val="00656F1A"/>
    <w:rsid w:val="006813F8"/>
    <w:rsid w:val="00692E1A"/>
    <w:rsid w:val="006D030A"/>
    <w:rsid w:val="006E5AFE"/>
    <w:rsid w:val="006F5D57"/>
    <w:rsid w:val="00706290"/>
    <w:rsid w:val="00737AC5"/>
    <w:rsid w:val="007D4BFB"/>
    <w:rsid w:val="007F58D7"/>
    <w:rsid w:val="00804DC3"/>
    <w:rsid w:val="00874CED"/>
    <w:rsid w:val="008816CF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D2C89"/>
    <w:rsid w:val="009D508D"/>
    <w:rsid w:val="009F1D12"/>
    <w:rsid w:val="00A02A09"/>
    <w:rsid w:val="00A356B3"/>
    <w:rsid w:val="00A7278C"/>
    <w:rsid w:val="00A92EF9"/>
    <w:rsid w:val="00AA6079"/>
    <w:rsid w:val="00AB441A"/>
    <w:rsid w:val="00AC6B4C"/>
    <w:rsid w:val="00AE1EEF"/>
    <w:rsid w:val="00AF2D6C"/>
    <w:rsid w:val="00B52A0D"/>
    <w:rsid w:val="00B718E2"/>
    <w:rsid w:val="00B85DC1"/>
    <w:rsid w:val="00BD79DD"/>
    <w:rsid w:val="00BE7984"/>
    <w:rsid w:val="00C021BB"/>
    <w:rsid w:val="00C122DB"/>
    <w:rsid w:val="00C2690C"/>
    <w:rsid w:val="00C337F1"/>
    <w:rsid w:val="00C353E9"/>
    <w:rsid w:val="00C75D61"/>
    <w:rsid w:val="00C87464"/>
    <w:rsid w:val="00CC7525"/>
    <w:rsid w:val="00CC756B"/>
    <w:rsid w:val="00D17C81"/>
    <w:rsid w:val="00D61BB1"/>
    <w:rsid w:val="00D72C88"/>
    <w:rsid w:val="00D7455D"/>
    <w:rsid w:val="00D961FC"/>
    <w:rsid w:val="00DB6F7F"/>
    <w:rsid w:val="00DC0C8D"/>
    <w:rsid w:val="00DD1D20"/>
    <w:rsid w:val="00DD1DF6"/>
    <w:rsid w:val="00DF7A56"/>
    <w:rsid w:val="00E03F90"/>
    <w:rsid w:val="00E11260"/>
    <w:rsid w:val="00E2450E"/>
    <w:rsid w:val="00E27212"/>
    <w:rsid w:val="00E80EE9"/>
    <w:rsid w:val="00EF3164"/>
    <w:rsid w:val="00F11192"/>
    <w:rsid w:val="00F369C8"/>
    <w:rsid w:val="00F462B3"/>
    <w:rsid w:val="00F535FD"/>
    <w:rsid w:val="00F744D2"/>
    <w:rsid w:val="00F90734"/>
    <w:rsid w:val="00F95833"/>
    <w:rsid w:val="00FB0F39"/>
    <w:rsid w:val="00FB4EFC"/>
    <w:rsid w:val="00FD185E"/>
    <w:rsid w:val="00FD6A8E"/>
    <w:rsid w:val="00FF24D8"/>
    <w:rsid w:val="278D5576"/>
    <w:rsid w:val="32B5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3647</Words>
  <Characters>20791</Characters>
  <Lines>173</Lines>
  <Paragraphs>48</Paragraphs>
  <TotalTime>1258</TotalTime>
  <ScaleCrop>false</ScaleCrop>
  <LinksUpToDate>false</LinksUpToDate>
  <CharactersWithSpaces>24390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2022-03-21T05:39:00Z</dcterms:created>
  <dc:creator>sale_1</dc:creator>
  <cp:lastModifiedBy>User</cp:lastModifiedBy>
  <cp:lastPrinted>2025-05-21T06:32:03Z</cp:lastPrinted>
  <dcterms:modified xsi:type="dcterms:W3CDTF">2025-05-21T06:46:01Z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286AE4AA9E904A678E7485DE7B9D0052_13</vt:lpwstr>
  </property>
</Properties>
</file>